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80" w:rsidRDefault="00DE5280" w:rsidP="00DE528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>Хойлова</w:t>
      </w:r>
      <w:proofErr w:type="spellEnd"/>
      <w:r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 xml:space="preserve"> Татьяна </w:t>
      </w:r>
      <w:proofErr w:type="spellStart"/>
      <w:r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>Евдокимовна</w:t>
      </w:r>
      <w:proofErr w:type="spellEnd"/>
    </w:p>
    <w:p w:rsidR="00DE5280" w:rsidRPr="00DE5280" w:rsidRDefault="00DE5280" w:rsidP="00DE52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>Урок чтения</w:t>
      </w:r>
      <w:r w:rsidRPr="00DE5280"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 xml:space="preserve"> в 5</w:t>
      </w:r>
      <w:r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>-8к</w:t>
      </w:r>
      <w:r w:rsidRPr="00DE5280"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 xml:space="preserve"> классе по рассказу </w:t>
      </w:r>
      <w:proofErr w:type="spellStart"/>
      <w:r w:rsidRPr="00DE5280"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>В.П.Астафьева</w:t>
      </w:r>
      <w:proofErr w:type="spellEnd"/>
      <w:r w:rsidRPr="00DE5280"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 xml:space="preserve"> «</w:t>
      </w:r>
      <w:proofErr w:type="spellStart"/>
      <w:r w:rsidRPr="00DE5280"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>Белогрудка</w:t>
      </w:r>
      <w:proofErr w:type="spellEnd"/>
      <w:r w:rsidRPr="00DE5280"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>»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Тема: 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В. Астафьев « </w:t>
      </w:r>
      <w:proofErr w:type="spell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Белогрудка</w:t>
      </w:r>
      <w:proofErr w:type="spell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»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Цель:</w:t>
      </w: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Знакомство с творчеством В. Астафьева, совершенствование умения анализировать произведение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Задачи:</w:t>
      </w:r>
    </w:p>
    <w:p w:rsidR="00DE5280" w:rsidRPr="00DE5280" w:rsidRDefault="00DE5280" w:rsidP="00DE528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Формировать умение работать над текстом : давать оценку героям, их действиям и поступкам; домысливать сюжет произведения; определять пережитые чувства</w:t>
      </w:r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.;</w:t>
      </w:r>
      <w:proofErr w:type="gramEnd"/>
    </w:p>
    <w:p w:rsidR="00DE5280" w:rsidRPr="00DE5280" w:rsidRDefault="00DE5280" w:rsidP="00DE528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Развивать навык чтения, устной и письменной речи учащихся;</w:t>
      </w:r>
    </w:p>
    <w:p w:rsidR="00DE5280" w:rsidRPr="00DE5280" w:rsidRDefault="00DE5280" w:rsidP="00DE528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Воспитывать </w:t>
      </w:r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бережное</w:t>
      </w:r>
      <w:proofErr w:type="gram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 отношения к природе.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Ход урока:</w:t>
      </w:r>
    </w:p>
    <w:p w:rsidR="00DE5280" w:rsidRPr="00DE5280" w:rsidRDefault="00DE5280" w:rsidP="00DE5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Орг. момент</w:t>
      </w:r>
    </w:p>
    <w:p w:rsidR="00DE5280" w:rsidRPr="00DE5280" w:rsidRDefault="00DE5280" w:rsidP="00DE5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Сообщение темы урока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-Посмотрите на доску, прочитайте тему урока. Какие цели будут стоять перед нами на уроке?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(Познакомиться с творчеством </w:t>
      </w:r>
      <w:proofErr w:type="spell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В.Астафьева</w:t>
      </w:r>
      <w:proofErr w:type="spell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.</w:t>
      </w:r>
      <w:proofErr w:type="gram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 </w:t>
      </w:r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Прочитать и проанализировать рассказ «</w:t>
      </w:r>
      <w:proofErr w:type="spell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Белогрудка</w:t>
      </w:r>
      <w:proofErr w:type="spell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»)</w:t>
      </w:r>
      <w:proofErr w:type="gramEnd"/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Сегодня на уроке познакомимся с творчеством В. Астафьева и прочитаем его рассказ «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Белогрудка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»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Запишите тему урока в тетради.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Поработаем со словом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белогрудка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 Напишите, какое существо может так называться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( птица, утка, белочка, цветок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,) 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Рядом запишите слова, которые охарактеризовали бы это существо. Прочитайте то, что вы написали.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А вы хотели бы узнать, кто такая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Белогрудка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? 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Тогда я прочитаю вам начало рассказа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В.П.Астафьева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, который так и называется «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Белогрудка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» (Рассказ читается до слов: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«Потом был страшный день, когда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Белогрудка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…)</w:t>
      </w:r>
      <w:proofErr w:type="gramEnd"/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Я прочитала рассказ не до конца. Продолжите рассказ. Напишите ваши варианты дальнейших событий. Прочитайте, пожалуйста, что у вас получилось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(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ч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итают желающие).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А сейчас я прочитаю продолжение рассказа.  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(Читаю до слов: «… думая, что больше она в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Зуятах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не появится».</w:t>
      </w:r>
      <w:proofErr w:type="gramEnd"/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Подберите наиболее точные слова, которые могли бы стать заголовком этой части. Карточки с заголовком прикрепляются на магнитную доску. Прочитайте заголовки, выберите тот, который больше подходит к этой части. ( «Сирота», «Беда», «Горе матери» и т.д.)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Теперь слева от заголовка запишите те слова, которые раскрывают поступки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Белогрудки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, а справа запишите слова, которые  выражают ваше отношение к ней. Третью заключительную часть допишите самостоятельно, используя слова из  левого и правого столбиков, которые характеризуют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Белогрудку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и ваше отношение к ней.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Прочитайте то, что вы написали. Как вы закончили рассказ?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А теперь выразите цветом чувства, испытанные вами в конце своего рассказа.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Листочки с обозначенным цветом прикрепляются на одной стороне доски.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А сейчас я прочитаю вам авторское заключение рассказа. (Дочитываю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рассаз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до конца).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А теперь передайте при помощи цвета те чувства, которые вы испытали, прослушав конец рассказа. (Эти листочки прикрепляются на другой стороне доски).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Объясните, почему вы выбрали именно этот цвет.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Во всех работах звучит  призыв к бережному отношению к природе, к братьям нашим меньшим.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Завершаем урок: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Какие виды работ вам понравились? Почему?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Какое открытие вы сделали сегодня для себя?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Какой нравственный опыт вы приобрели?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Домашнее задание: написать письмо мальчишкам от имени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Белогрудки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- Подумайте и запишите название животного, которого можно назвать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белогрудкой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 </w:t>
      </w:r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( </w:t>
      </w:r>
      <w:proofErr w:type="gram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кошка, лебедь, медведь, голубь, пингвин и т.д.) – </w:t>
      </w: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работа в парах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Прочитайте 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(выслушать всех желающих)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- Опишите 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вашу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белогрудку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в нескольких предложениях </w:t>
      </w: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(работа в тетрадях в парах)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-Прочитайте.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- А хотите узнать, о каком животном написал В. Астафьев в своем рассказе?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Белогрудкой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он назвал куницу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.(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показать иллюстрацию этого животного и кратко рассказать о нем)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4. Знакомство с рассказом и работа над текстом</w:t>
      </w:r>
    </w:p>
    <w:p w:rsidR="00DE5280" w:rsidRPr="00DE5280" w:rsidRDefault="00DE5280" w:rsidP="00DE528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Чтение и анализ первой части рассказа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lastRenderedPageBreak/>
        <w:t>Учитель читает до слов “…Два или три лета прожила она в одиночестве…”. Первая остановка в чтении и беседа. Это стадия осмысления прочитанного фрагмента и одновременно стадия вызова для следующего фрагмента.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– Кто же такая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белогрудка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? </w:t>
      </w:r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( </w:t>
      </w:r>
      <w:proofErr w:type="spellStart"/>
      <w:proofErr w:type="gram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белогрудка</w:t>
      </w:r>
      <w:proofErr w:type="spell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 – это куница)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– </w:t>
      </w: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Куница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 – небольшой хищный зверек с ценным светло-коричневым пушистым мехом.</w:t>
      </w:r>
    </w:p>
    <w:p w:rsidR="00DE5280" w:rsidRPr="00DE5280" w:rsidRDefault="00DE5280" w:rsidP="00DE528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u w:val="single"/>
          <w:lang w:eastAsia="ru-RU"/>
        </w:rPr>
        <w:t>Словарная работа </w:t>
      </w:r>
      <w:proofErr w:type="spellStart"/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Работа</w:t>
      </w:r>
      <w:proofErr w:type="spellEnd"/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 xml:space="preserve"> в группах</w:t>
      </w:r>
      <w:proofErr w:type="gramStart"/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С</w:t>
      </w:r>
      <w:proofErr w:type="gram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оотнесите слова со значениями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Косогор</w:t>
      </w:r>
      <w:r w:rsidRPr="00DE5280"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> </w:t>
      </w: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 </w:t>
      </w:r>
      <w:r w:rsidRPr="00DE5280">
        <w:rPr>
          <w:rFonts w:ascii="Open Sans" w:eastAsia="Times New Roman" w:hAnsi="Open Sans" w:cs="Calibri"/>
          <w:color w:val="241B0C"/>
          <w:sz w:val="21"/>
          <w:szCs w:val="21"/>
          <w:lang w:eastAsia="ru-RU"/>
        </w:rPr>
        <w:t>склон горы или холма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241B0C"/>
          <w:sz w:val="21"/>
          <w:szCs w:val="21"/>
          <w:lang w:eastAsia="ru-RU"/>
        </w:rPr>
        <w:t>Верста</w:t>
      </w:r>
      <w:r w:rsidRPr="00DE5280">
        <w:rPr>
          <w:rFonts w:ascii="Open Sans" w:eastAsia="Times New Roman" w:hAnsi="Open Sans" w:cs="Calibri"/>
          <w:color w:val="241B0C"/>
          <w:sz w:val="21"/>
          <w:szCs w:val="21"/>
          <w:lang w:eastAsia="ru-RU"/>
        </w:rPr>
        <w:t> – русская </w:t>
      </w: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мера длины чуть более одного километра (1,067 км), использовалась при определении расстояний между населенными пунктами России.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Густолесье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- густой лес.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Валежник</w:t>
      </w: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- </w:t>
      </w:r>
      <w:r w:rsidRPr="00DE5280">
        <w:rPr>
          <w:rFonts w:ascii="Open Sans" w:eastAsia="Times New Roman" w:hAnsi="Open Sans" w:cs="Calibri"/>
          <w:color w:val="333333"/>
          <w:sz w:val="21"/>
          <w:szCs w:val="21"/>
          <w:lang w:eastAsia="ru-RU"/>
        </w:rPr>
        <w:t>упавшие на землю деревья или их части (сучья, ветви) сухие и гниющие.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Бузина -</w:t>
      </w: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цветущий</w:t>
      </w: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кустарник.</w:t>
      </w:r>
    </w:p>
    <w:p w:rsidR="00DE5280" w:rsidRPr="00DE5280" w:rsidRDefault="00DE5280" w:rsidP="00DE528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По древним поверьям бузина черная считалась целительным и магическим растением. Особенно она почиталась за способность исцелять многие недуги и продлевать жизнь. Бузину черную высаживали рядом с домом, поскольку считалось, что она отгоняет злых духов и защищает от колдовских чар. Люди в древности верили, что в ветвях бузины черной живут ангелы, охраняющие домашний очаг.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Крепь </w:t>
      </w: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сооружение для предотвращения обвалов.</w:t>
      </w:r>
    </w:p>
    <w:p w:rsidR="00DE5280" w:rsidRPr="00DE5280" w:rsidRDefault="00DE5280" w:rsidP="00DE528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Чтение и анализ второй части рассказа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 Послушайте, что же было дальше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( </w:t>
      </w:r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ч</w:t>
      </w:r>
      <w:proofErr w:type="gram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тение учителем второй части рассказа до слов "Отнесите в гнездо, пропадут" 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- Как вы думаете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Белогрудку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можно назвать заботливой матерью? Докажите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( </w:t>
      </w:r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г</w:t>
      </w:r>
      <w:proofErr w:type="gram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рела, облизывала, снабжала, петляла, вернулась, лизнула, напала, помчалась, выследила 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Как вы думаете, как ребята отреагировали на совет охотника? Поразмышляйте и запишите в 2-3 предложения в тетради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(</w:t>
      </w:r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и</w:t>
      </w:r>
      <w:proofErr w:type="gram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ндивидуальная работа)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Прочитайте ваши версии.</w:t>
      </w:r>
    </w:p>
    <w:p w:rsidR="00DE5280" w:rsidRPr="00DE5280" w:rsidRDefault="00DE5280" w:rsidP="00DE528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Чтение и анализ третей части рассказа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Послушайте, что произошло дальше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 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( </w:t>
      </w:r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д</w:t>
      </w:r>
      <w:proofErr w:type="gram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о слов "</w:t>
      </w:r>
      <w:r w:rsidRPr="00DE5280"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> 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Её обидели, осиротили, - и выпустил куницу на волю")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 </w:t>
      </w:r>
      <w:proofErr w:type="spellStart"/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C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ейчас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по этому отрывку вы поработаете </w:t>
      </w: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в парах</w:t>
      </w: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. Читая его, подчеркните слова, характеризующие действия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белогрудки</w:t>
      </w:r>
      <w:proofErr w:type="spellEnd"/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.(</w:t>
      </w:r>
      <w:proofErr w:type="gram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 у каждого на парте текст этого отрывка)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-Будем читать только слова, которые вы подчеркнули и попробуем объяснить действия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белогрудки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Посмотрите, как изменяется характер действий куницы: от заботливой мамы до свирепой мстительницы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Скажите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,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какие чувства возникают у вас к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белогрудке</w:t>
      </w:r>
      <w:proofErr w:type="spell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и её поступку. 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(сострадания, жалости и т.д.)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Когда охотник выпустил куницу на волю, как вы думаете, что было дальше?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Запишите 2-3 предложения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.(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выслушать всех желающих)</w:t>
      </w:r>
    </w:p>
    <w:p w:rsidR="00DE5280" w:rsidRPr="00DE5280" w:rsidRDefault="00DE5280" w:rsidP="00DE5280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Чтение и анализ четвёртой части рассказа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- 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Послушайте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как заканчивается рассказ.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Почему автор заканчивает рассказ такими словами</w:t>
      </w:r>
      <w:proofErr w:type="gram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:</w:t>
      </w:r>
      <w:proofErr w:type="gramEnd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 «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Вот если бы таких косогоров было </w:t>
      </w:r>
      <w:proofErr w:type="gramStart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побольше</w:t>
      </w:r>
      <w:proofErr w:type="gramEnd"/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 xml:space="preserve"> возле наших сёл и городов»</w:t>
      </w: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. О чём он хотел сказать?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С какой целью автор написал этот рассказ?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В. П. Астафьев своим рассказом показал нам пример губительного отношения к природе. Мы не оторваны от окружающего нас мира природы, мы в нём живём.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Определите основную мысль рассказа. </w:t>
      </w:r>
      <w:r w:rsidRPr="00DE5280">
        <w:rPr>
          <w:rFonts w:ascii="Open Sans" w:eastAsia="Times New Roman" w:hAnsi="Open Sans" w:cs="Calibri"/>
          <w:i/>
          <w:iCs/>
          <w:color w:val="000000"/>
          <w:sz w:val="21"/>
          <w:szCs w:val="21"/>
          <w:lang w:eastAsia="ru-RU"/>
        </w:rPr>
        <w:t>(Беречь и охранять животный мир)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5. Рефлексия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С помощью цвета отметьте</w:t>
      </w:r>
      <w:r w:rsidRPr="00DE5280"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> </w:t>
      </w: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пережитые</w:t>
      </w:r>
      <w:r w:rsidRPr="00DE5280">
        <w:rPr>
          <w:rFonts w:ascii="Open Sans" w:eastAsia="Times New Roman" w:hAnsi="Open Sans" w:cs="Calibri"/>
          <w:b/>
          <w:bCs/>
          <w:color w:val="000000"/>
          <w:sz w:val="21"/>
          <w:szCs w:val="21"/>
          <w:lang w:eastAsia="ru-RU"/>
        </w:rPr>
        <w:t> </w:t>
      </w: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чувства при знакомстве с рассказом.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- Приготовьтесь, прокомментировать какое чувство выражает выбранный вами цвет.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6. Дом</w:t>
      </w:r>
      <w:proofErr w:type="gramStart"/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.</w:t>
      </w:r>
      <w:proofErr w:type="gramEnd"/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gramStart"/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з</w:t>
      </w:r>
      <w:proofErr w:type="gramEnd"/>
      <w:r w:rsidRPr="00DE5280">
        <w:rPr>
          <w:rFonts w:ascii="Open Sans" w:eastAsia="Times New Roman" w:hAnsi="Open Sans" w:cs="Calibri"/>
          <w:b/>
          <w:bCs/>
          <w:i/>
          <w:iCs/>
          <w:color w:val="000000"/>
          <w:sz w:val="21"/>
          <w:szCs w:val="21"/>
          <w:lang w:eastAsia="ru-RU"/>
        </w:rPr>
        <w:t>адание</w:t>
      </w:r>
    </w:p>
    <w:p w:rsidR="00DE5280" w:rsidRPr="00DE5280" w:rsidRDefault="00DE5280" w:rsidP="00DE52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 xml:space="preserve">Написать письмо мальчишкам от имени </w:t>
      </w:r>
      <w:proofErr w:type="spellStart"/>
      <w:r w:rsidRPr="00DE5280">
        <w:rPr>
          <w:rFonts w:ascii="Open Sans" w:eastAsia="Times New Roman" w:hAnsi="Open Sans" w:cs="Calibri"/>
          <w:color w:val="000000"/>
          <w:sz w:val="21"/>
          <w:szCs w:val="21"/>
          <w:lang w:eastAsia="ru-RU"/>
        </w:rPr>
        <w:t>Белогрудки</w:t>
      </w:r>
      <w:proofErr w:type="spellEnd"/>
    </w:p>
    <w:p w:rsidR="000D4491" w:rsidRDefault="000D4491" w:rsidP="00DE5280">
      <w:pPr>
        <w:jc w:val="both"/>
      </w:pPr>
    </w:p>
    <w:sectPr w:rsidR="000D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0AD4"/>
    <w:multiLevelType w:val="multilevel"/>
    <w:tmpl w:val="34DE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02525"/>
    <w:multiLevelType w:val="multilevel"/>
    <w:tmpl w:val="843E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17C5C"/>
    <w:multiLevelType w:val="multilevel"/>
    <w:tmpl w:val="5CC2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21B54"/>
    <w:multiLevelType w:val="multilevel"/>
    <w:tmpl w:val="336E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13F71"/>
    <w:multiLevelType w:val="multilevel"/>
    <w:tmpl w:val="04C0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C48E7"/>
    <w:multiLevelType w:val="multilevel"/>
    <w:tmpl w:val="294E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603"/>
    <w:multiLevelType w:val="multilevel"/>
    <w:tmpl w:val="60F0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5074B"/>
    <w:multiLevelType w:val="multilevel"/>
    <w:tmpl w:val="F8A4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6A"/>
    <w:rsid w:val="000D4491"/>
    <w:rsid w:val="0088236A"/>
    <w:rsid w:val="00D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2025-02-04T05:34:00Z</dcterms:created>
  <dcterms:modified xsi:type="dcterms:W3CDTF">2025-02-04T05:36:00Z</dcterms:modified>
</cp:coreProperties>
</file>